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7CF8CB" w14:textId="77777777" w:rsidR="00D95936" w:rsidRDefault="00D95936"/>
    <w:p w14:paraId="746151E5" w14:textId="77777777" w:rsidR="00CA4B34" w:rsidRPr="00CA4B34" w:rsidRDefault="00CA4B34">
      <w:pPr>
        <w:rPr>
          <w:sz w:val="56"/>
          <w:szCs w:val="56"/>
        </w:rPr>
      </w:pPr>
      <w:r w:rsidRPr="00CA4B34">
        <w:rPr>
          <w:sz w:val="56"/>
          <w:szCs w:val="56"/>
        </w:rPr>
        <w:t>Talbahn GmbH</w:t>
      </w:r>
    </w:p>
    <w:p w14:paraId="548FA957" w14:textId="77777777" w:rsidR="00CA4B34" w:rsidRPr="00CA4B34" w:rsidRDefault="00CA4B34">
      <w:pPr>
        <w:rPr>
          <w:sz w:val="56"/>
          <w:szCs w:val="56"/>
        </w:rPr>
      </w:pPr>
    </w:p>
    <w:p w14:paraId="26603EDB" w14:textId="77777777" w:rsidR="00CA4B34" w:rsidRPr="00CA4B34" w:rsidRDefault="00CA4B34">
      <w:pPr>
        <w:rPr>
          <w:rFonts w:ascii="Arial" w:hAnsi="Arial" w:cs="Arial"/>
          <w:sz w:val="56"/>
          <w:szCs w:val="56"/>
        </w:rPr>
      </w:pPr>
      <w:r w:rsidRPr="00CA4B34">
        <w:rPr>
          <w:rFonts w:ascii="Arial" w:hAnsi="Arial" w:cs="Arial"/>
          <w:sz w:val="56"/>
          <w:szCs w:val="56"/>
        </w:rPr>
        <w:t>Trassenpreiskatalog</w:t>
      </w:r>
    </w:p>
    <w:p w14:paraId="55581FA3" w14:textId="77777777" w:rsidR="00CA4B34" w:rsidRPr="00CA4B34" w:rsidRDefault="00CA4B34">
      <w:pPr>
        <w:rPr>
          <w:sz w:val="56"/>
          <w:szCs w:val="56"/>
        </w:rPr>
      </w:pPr>
      <w:r w:rsidRPr="00CA4B34">
        <w:rPr>
          <w:sz w:val="56"/>
          <w:szCs w:val="56"/>
        </w:rPr>
        <w:t>für</w:t>
      </w:r>
    </w:p>
    <w:p w14:paraId="30C2A661" w14:textId="77777777" w:rsidR="00CA4B34" w:rsidRPr="00CA4B34" w:rsidRDefault="00CA4B34">
      <w:pPr>
        <w:rPr>
          <w:sz w:val="56"/>
          <w:szCs w:val="56"/>
        </w:rPr>
      </w:pPr>
      <w:r w:rsidRPr="00CA4B34">
        <w:rPr>
          <w:sz w:val="56"/>
          <w:szCs w:val="56"/>
        </w:rPr>
        <w:t>die Strecke</w:t>
      </w:r>
    </w:p>
    <w:p w14:paraId="36759BE0" w14:textId="77777777" w:rsidR="00CA4B34" w:rsidRPr="00CA4B34" w:rsidRDefault="00CA4B34">
      <w:pPr>
        <w:rPr>
          <w:sz w:val="56"/>
          <w:szCs w:val="56"/>
        </w:rPr>
      </w:pPr>
      <w:r w:rsidRPr="00CA4B34">
        <w:rPr>
          <w:sz w:val="56"/>
          <w:szCs w:val="56"/>
        </w:rPr>
        <w:t>Hagen-Haspe – Ennepetal-Altenvoerde</w:t>
      </w:r>
    </w:p>
    <w:p w14:paraId="58E9A289" w14:textId="77777777" w:rsidR="00CA4B34" w:rsidRDefault="00CA4B34"/>
    <w:p w14:paraId="160D4A86" w14:textId="77777777" w:rsidR="00CA4B34" w:rsidRDefault="00CA4B34"/>
    <w:p w14:paraId="16F0A79C" w14:textId="77777777" w:rsidR="00CA4B34" w:rsidRDefault="00CA4B34"/>
    <w:p w14:paraId="295AD69A" w14:textId="77777777" w:rsidR="00CA4B34" w:rsidRDefault="00CA4B34"/>
    <w:p w14:paraId="1CE79E00" w14:textId="77777777" w:rsidR="00CA4B34" w:rsidRDefault="00CA4B34"/>
    <w:p w14:paraId="7CA5277C" w14:textId="77777777" w:rsidR="00CA4B34" w:rsidRDefault="00CA4B34"/>
    <w:p w14:paraId="66E8B6CE" w14:textId="77777777" w:rsidR="00CA4B34" w:rsidRDefault="00CA4B34"/>
    <w:p w14:paraId="08B9F94C" w14:textId="77777777" w:rsidR="00CA4B34" w:rsidRDefault="00CA4B34"/>
    <w:p w14:paraId="619D80C5" w14:textId="77777777" w:rsidR="00CA4B34" w:rsidRDefault="00CA4B34"/>
    <w:p w14:paraId="7261ED31" w14:textId="77777777" w:rsidR="00CA4B34" w:rsidRDefault="00CA4B34"/>
    <w:p w14:paraId="31D552A9" w14:textId="77777777" w:rsidR="00CA4B34" w:rsidRDefault="00CA4B34"/>
    <w:p w14:paraId="5FD0D98F" w14:textId="77777777" w:rsidR="00CA4B34" w:rsidRDefault="00CA4B34"/>
    <w:p w14:paraId="6A373DAE" w14:textId="77777777" w:rsidR="00CA4B34" w:rsidRDefault="00CA4B34"/>
    <w:p w14:paraId="64462A47" w14:textId="4A0620EC" w:rsidR="00CA4B34" w:rsidRDefault="00FE7BB9">
      <w:r>
        <w:t xml:space="preserve">Gültig ab </w:t>
      </w:r>
      <w:r w:rsidR="00C0555F">
        <w:t>13.12.2026</w:t>
      </w:r>
    </w:p>
    <w:p w14:paraId="72D0DF79" w14:textId="77777777" w:rsidR="00CA4B34" w:rsidRDefault="00CA4B34"/>
    <w:p w14:paraId="521A248F" w14:textId="77777777" w:rsidR="00CA4B34" w:rsidRDefault="00CA4B34"/>
    <w:p w14:paraId="4FF968AD" w14:textId="77777777" w:rsidR="00CA4B34" w:rsidRDefault="00CA4B34"/>
    <w:p w14:paraId="2E318FD0" w14:textId="77777777" w:rsidR="00CA4B34" w:rsidRDefault="00CA4B34"/>
    <w:p w14:paraId="3E66E5AB" w14:textId="77777777" w:rsidR="00CA4B34" w:rsidRPr="00CA4B34" w:rsidRDefault="00CA4B34">
      <w:pPr>
        <w:rPr>
          <w:rFonts w:ascii="Arial" w:hAnsi="Arial" w:cs="Arial"/>
          <w:sz w:val="24"/>
          <w:szCs w:val="24"/>
        </w:rPr>
      </w:pPr>
      <w:r w:rsidRPr="00CA4B34">
        <w:rPr>
          <w:rFonts w:ascii="Arial" w:hAnsi="Arial" w:cs="Arial"/>
          <w:sz w:val="24"/>
          <w:szCs w:val="24"/>
        </w:rPr>
        <w:t>Vorbemerkungen</w:t>
      </w:r>
    </w:p>
    <w:p w14:paraId="0C85B96D" w14:textId="77777777" w:rsidR="00CA4B34" w:rsidRPr="00CA4B34" w:rsidRDefault="00CA4B34">
      <w:pPr>
        <w:rPr>
          <w:rFonts w:ascii="Arial" w:hAnsi="Arial" w:cs="Arial"/>
          <w:sz w:val="24"/>
          <w:szCs w:val="24"/>
        </w:rPr>
      </w:pPr>
    </w:p>
    <w:p w14:paraId="01273815" w14:textId="77777777" w:rsidR="00CA4B34" w:rsidRPr="00CA4B34" w:rsidRDefault="00CA4B34">
      <w:pPr>
        <w:rPr>
          <w:rFonts w:ascii="Arial" w:hAnsi="Arial" w:cs="Arial"/>
          <w:sz w:val="24"/>
          <w:szCs w:val="24"/>
        </w:rPr>
      </w:pPr>
      <w:r w:rsidRPr="00CA4B34">
        <w:rPr>
          <w:rFonts w:ascii="Arial" w:hAnsi="Arial" w:cs="Arial"/>
          <w:sz w:val="24"/>
          <w:szCs w:val="24"/>
        </w:rPr>
        <w:t xml:space="preserve"> Das Trassenpreissystem der </w:t>
      </w:r>
      <w:r w:rsidR="00FE7BB9">
        <w:rPr>
          <w:rFonts w:ascii="Arial" w:hAnsi="Arial" w:cs="Arial"/>
          <w:sz w:val="24"/>
          <w:szCs w:val="24"/>
        </w:rPr>
        <w:t>Talbahn GmbH</w:t>
      </w:r>
      <w:r w:rsidRPr="00CA4B34">
        <w:rPr>
          <w:rFonts w:ascii="Arial" w:hAnsi="Arial" w:cs="Arial"/>
          <w:sz w:val="24"/>
          <w:szCs w:val="24"/>
        </w:rPr>
        <w:t xml:space="preserve"> gliedert sich in drei Gruppen:</w:t>
      </w:r>
    </w:p>
    <w:p w14:paraId="589F3AEB" w14:textId="77777777" w:rsidR="00CA4B34" w:rsidRPr="00CA4B34" w:rsidRDefault="00CA4B34" w:rsidP="00CA4B34">
      <w:pPr>
        <w:pStyle w:val="Listenabsatz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proofErr w:type="spellStart"/>
      <w:r w:rsidRPr="00CA4B34">
        <w:rPr>
          <w:rFonts w:ascii="Arial" w:hAnsi="Arial" w:cs="Arial"/>
          <w:sz w:val="24"/>
          <w:szCs w:val="24"/>
        </w:rPr>
        <w:t>Regeltrassenentgelt</w:t>
      </w:r>
      <w:proofErr w:type="spellEnd"/>
    </w:p>
    <w:p w14:paraId="6FA4398A" w14:textId="77777777" w:rsidR="00CA4B34" w:rsidRPr="00CA4B34" w:rsidRDefault="00CA4B34" w:rsidP="00CA4B34">
      <w:pPr>
        <w:pStyle w:val="Listenabsatz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proofErr w:type="spellStart"/>
      <w:r w:rsidRPr="00CA4B34">
        <w:rPr>
          <w:rFonts w:ascii="Arial" w:hAnsi="Arial" w:cs="Arial"/>
          <w:sz w:val="24"/>
          <w:szCs w:val="24"/>
        </w:rPr>
        <w:t>Regeltrassenentgelt</w:t>
      </w:r>
      <w:proofErr w:type="spellEnd"/>
      <w:r w:rsidRPr="00CA4B34">
        <w:rPr>
          <w:rFonts w:ascii="Arial" w:hAnsi="Arial" w:cs="Arial"/>
          <w:sz w:val="24"/>
          <w:szCs w:val="24"/>
        </w:rPr>
        <w:t xml:space="preserve"> für Sonderpreistrassen (</w:t>
      </w:r>
      <w:proofErr w:type="spellStart"/>
      <w:r w:rsidRPr="00CA4B34">
        <w:rPr>
          <w:rFonts w:ascii="Arial" w:hAnsi="Arial" w:cs="Arial"/>
          <w:sz w:val="24"/>
          <w:szCs w:val="24"/>
        </w:rPr>
        <w:t>vertakteter</w:t>
      </w:r>
      <w:proofErr w:type="spellEnd"/>
      <w:r w:rsidRPr="00CA4B34">
        <w:rPr>
          <w:rFonts w:ascii="Arial" w:hAnsi="Arial" w:cs="Arial"/>
          <w:sz w:val="24"/>
          <w:szCs w:val="24"/>
        </w:rPr>
        <w:t xml:space="preserve"> Verkehr)</w:t>
      </w:r>
    </w:p>
    <w:p w14:paraId="0A404538" w14:textId="77777777" w:rsidR="00CA4B34" w:rsidRPr="00CA4B34" w:rsidRDefault="00CA4B34" w:rsidP="00CA4B34">
      <w:pPr>
        <w:pStyle w:val="Listenabsatz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A4B34">
        <w:rPr>
          <w:rFonts w:ascii="Arial" w:hAnsi="Arial" w:cs="Arial"/>
          <w:sz w:val="24"/>
          <w:szCs w:val="24"/>
        </w:rPr>
        <w:t xml:space="preserve">Anlagennutzungsentgelt </w:t>
      </w:r>
    </w:p>
    <w:p w14:paraId="5EAC1FFA" w14:textId="77777777" w:rsidR="00CA4B34" w:rsidRPr="00CA4B34" w:rsidRDefault="00CA4B34" w:rsidP="00CA4B34">
      <w:pPr>
        <w:ind w:left="45"/>
        <w:rPr>
          <w:rFonts w:ascii="Arial" w:hAnsi="Arial" w:cs="Arial"/>
          <w:sz w:val="24"/>
          <w:szCs w:val="24"/>
        </w:rPr>
      </w:pPr>
      <w:r w:rsidRPr="00CA4B34">
        <w:rPr>
          <w:rFonts w:ascii="Arial" w:hAnsi="Arial" w:cs="Arial"/>
          <w:sz w:val="24"/>
          <w:szCs w:val="24"/>
        </w:rPr>
        <w:t>Die Trassenentgelte sind in Abhängigkeit von den gefahrenen Kilometern und der jeweiligen Zuggruppe im Weiteren tabellarisch aufgeschlüsselt.</w:t>
      </w:r>
    </w:p>
    <w:p w14:paraId="0C53A13A" w14:textId="77777777" w:rsidR="00CA4B34" w:rsidRPr="00CA4B34" w:rsidRDefault="00CA4B34" w:rsidP="00CA4B34">
      <w:pPr>
        <w:rPr>
          <w:rFonts w:ascii="Arial" w:hAnsi="Arial" w:cs="Arial"/>
          <w:sz w:val="24"/>
          <w:szCs w:val="24"/>
        </w:rPr>
      </w:pPr>
    </w:p>
    <w:p w14:paraId="7F5CD4A8" w14:textId="77777777" w:rsidR="00CA4B34" w:rsidRPr="00CA4B34" w:rsidRDefault="00CA4B34" w:rsidP="00CA4B34">
      <w:pPr>
        <w:rPr>
          <w:rFonts w:ascii="Arial" w:hAnsi="Arial" w:cs="Arial"/>
          <w:sz w:val="24"/>
          <w:szCs w:val="24"/>
        </w:rPr>
      </w:pPr>
      <w:r w:rsidRPr="00CA4B34">
        <w:rPr>
          <w:rFonts w:ascii="Arial" w:hAnsi="Arial" w:cs="Arial"/>
          <w:sz w:val="24"/>
          <w:szCs w:val="24"/>
        </w:rPr>
        <w:t xml:space="preserve">Definition der Trassenvarianten zu </w:t>
      </w:r>
    </w:p>
    <w:p w14:paraId="27571FC7" w14:textId="77777777" w:rsidR="00CA4B34" w:rsidRPr="00CA4B34" w:rsidRDefault="00CA4B34" w:rsidP="00CA4B34">
      <w:pPr>
        <w:rPr>
          <w:rFonts w:ascii="Arial" w:hAnsi="Arial" w:cs="Arial"/>
          <w:sz w:val="24"/>
          <w:szCs w:val="24"/>
        </w:rPr>
      </w:pPr>
    </w:p>
    <w:p w14:paraId="546ADAC0" w14:textId="77777777" w:rsidR="00CA4B34" w:rsidRPr="00CA4B34" w:rsidRDefault="00CA4B34" w:rsidP="00CA4B34">
      <w:pPr>
        <w:rPr>
          <w:rFonts w:ascii="Arial" w:hAnsi="Arial" w:cs="Arial"/>
          <w:sz w:val="24"/>
          <w:szCs w:val="24"/>
        </w:rPr>
      </w:pPr>
      <w:r w:rsidRPr="00CA4B34">
        <w:rPr>
          <w:rFonts w:ascii="Arial" w:hAnsi="Arial" w:cs="Arial"/>
          <w:sz w:val="24"/>
          <w:szCs w:val="24"/>
        </w:rPr>
        <w:t>zu I.)</w:t>
      </w:r>
      <w:r w:rsidRPr="00CA4B34">
        <w:rPr>
          <w:rFonts w:ascii="Arial" w:hAnsi="Arial" w:cs="Arial"/>
          <w:sz w:val="24"/>
          <w:szCs w:val="24"/>
        </w:rPr>
        <w:tab/>
        <w:t xml:space="preserve">       Regeltrassen </w:t>
      </w:r>
    </w:p>
    <w:p w14:paraId="2256E034" w14:textId="77777777" w:rsidR="00CA4B34" w:rsidRPr="00CA4B34" w:rsidRDefault="00CA4B34" w:rsidP="00CA4B34">
      <w:pPr>
        <w:pStyle w:val="Listenabsatz"/>
        <w:ind w:left="1080"/>
        <w:rPr>
          <w:rFonts w:ascii="Arial" w:hAnsi="Arial" w:cs="Arial"/>
          <w:sz w:val="24"/>
          <w:szCs w:val="24"/>
        </w:rPr>
      </w:pPr>
      <w:r w:rsidRPr="00CA4B34">
        <w:rPr>
          <w:rFonts w:ascii="Arial" w:hAnsi="Arial" w:cs="Arial"/>
          <w:sz w:val="24"/>
          <w:szCs w:val="24"/>
        </w:rPr>
        <w:t xml:space="preserve">Das </w:t>
      </w:r>
      <w:proofErr w:type="spellStart"/>
      <w:r w:rsidRPr="00CA4B34">
        <w:rPr>
          <w:rFonts w:ascii="Arial" w:hAnsi="Arial" w:cs="Arial"/>
          <w:sz w:val="24"/>
          <w:szCs w:val="24"/>
        </w:rPr>
        <w:t>Regeltrassenentgelt</w:t>
      </w:r>
      <w:proofErr w:type="spellEnd"/>
      <w:r w:rsidRPr="00CA4B34">
        <w:rPr>
          <w:rFonts w:ascii="Arial" w:hAnsi="Arial" w:cs="Arial"/>
          <w:sz w:val="24"/>
          <w:szCs w:val="24"/>
        </w:rPr>
        <w:t xml:space="preserve"> ist für alle Trassennutzungen zu entrichten auf die das </w:t>
      </w:r>
      <w:proofErr w:type="spellStart"/>
      <w:r w:rsidRPr="00CA4B34">
        <w:rPr>
          <w:rFonts w:ascii="Arial" w:hAnsi="Arial" w:cs="Arial"/>
          <w:sz w:val="24"/>
          <w:szCs w:val="24"/>
        </w:rPr>
        <w:t>Sonderpreistrassenentgelt</w:t>
      </w:r>
      <w:proofErr w:type="spellEnd"/>
      <w:r w:rsidRPr="00CA4B34">
        <w:rPr>
          <w:rFonts w:ascii="Arial" w:hAnsi="Arial" w:cs="Arial"/>
          <w:sz w:val="24"/>
          <w:szCs w:val="24"/>
        </w:rPr>
        <w:t xml:space="preserve"> nicht anwendbar ist. </w:t>
      </w:r>
    </w:p>
    <w:p w14:paraId="79E3E64E" w14:textId="77777777" w:rsidR="00CA4B34" w:rsidRPr="00CA4B34" w:rsidRDefault="00CA4B34" w:rsidP="00CA4B34">
      <w:pPr>
        <w:rPr>
          <w:rFonts w:ascii="Arial" w:hAnsi="Arial" w:cs="Arial"/>
          <w:sz w:val="24"/>
          <w:szCs w:val="24"/>
        </w:rPr>
      </w:pPr>
    </w:p>
    <w:p w14:paraId="3707401D" w14:textId="77777777" w:rsidR="00CA4B34" w:rsidRPr="00CA4B34" w:rsidRDefault="00CA4B34" w:rsidP="00CA4B34">
      <w:pPr>
        <w:rPr>
          <w:rFonts w:ascii="Arial" w:hAnsi="Arial" w:cs="Arial"/>
          <w:sz w:val="24"/>
          <w:szCs w:val="24"/>
        </w:rPr>
      </w:pPr>
      <w:r w:rsidRPr="00CA4B34">
        <w:rPr>
          <w:rFonts w:ascii="Arial" w:hAnsi="Arial" w:cs="Arial"/>
          <w:sz w:val="24"/>
          <w:szCs w:val="24"/>
        </w:rPr>
        <w:t xml:space="preserve">zu II.) </w:t>
      </w:r>
      <w:r w:rsidRPr="00CA4B34">
        <w:rPr>
          <w:rFonts w:ascii="Arial" w:hAnsi="Arial" w:cs="Arial"/>
          <w:sz w:val="24"/>
          <w:szCs w:val="24"/>
        </w:rPr>
        <w:tab/>
        <w:t xml:space="preserve">       Regeltrassen als Sonderpreistrassen </w:t>
      </w:r>
    </w:p>
    <w:p w14:paraId="2C336317" w14:textId="77777777" w:rsidR="00CA4B34" w:rsidRPr="00CA4B34" w:rsidRDefault="00CA4B34" w:rsidP="00CA4B34">
      <w:pPr>
        <w:ind w:left="1053"/>
        <w:rPr>
          <w:rFonts w:ascii="Arial" w:hAnsi="Arial" w:cs="Arial"/>
          <w:sz w:val="24"/>
          <w:szCs w:val="24"/>
        </w:rPr>
      </w:pPr>
      <w:r w:rsidRPr="00CA4B34">
        <w:rPr>
          <w:rFonts w:ascii="Arial" w:hAnsi="Arial" w:cs="Arial"/>
          <w:sz w:val="24"/>
          <w:szCs w:val="24"/>
        </w:rPr>
        <w:t xml:space="preserve">Das </w:t>
      </w:r>
      <w:proofErr w:type="spellStart"/>
      <w:r w:rsidRPr="00CA4B34">
        <w:rPr>
          <w:rFonts w:ascii="Arial" w:hAnsi="Arial" w:cs="Arial"/>
          <w:sz w:val="24"/>
          <w:szCs w:val="24"/>
        </w:rPr>
        <w:t>Sonderpreistrassenentgelt</w:t>
      </w:r>
      <w:proofErr w:type="spellEnd"/>
      <w:r w:rsidRPr="00CA4B34">
        <w:rPr>
          <w:rFonts w:ascii="Arial" w:hAnsi="Arial" w:cs="Arial"/>
          <w:sz w:val="24"/>
          <w:szCs w:val="24"/>
        </w:rPr>
        <w:t xml:space="preserve"> gilt nur dann, wenn von e</w:t>
      </w:r>
      <w:r w:rsidR="00FE7BB9">
        <w:rPr>
          <w:rFonts w:ascii="Arial" w:hAnsi="Arial" w:cs="Arial"/>
          <w:sz w:val="24"/>
          <w:szCs w:val="24"/>
        </w:rPr>
        <w:t>inem EVU für mindestens 300 B</w:t>
      </w:r>
      <w:r w:rsidRPr="00CA4B34">
        <w:rPr>
          <w:rFonts w:ascii="Arial" w:hAnsi="Arial" w:cs="Arial"/>
          <w:sz w:val="24"/>
          <w:szCs w:val="24"/>
        </w:rPr>
        <w:t>etriebstage SPNV-Trassen fest bestellt werden. Zusätzliche Trassen an den bestellten Verkehrstagen können auf Basis der Sonderpreistrassen nachbestellt werden.</w:t>
      </w:r>
    </w:p>
    <w:p w14:paraId="4A6D38EE" w14:textId="77777777" w:rsidR="00CA4B34" w:rsidRPr="00CA4B34" w:rsidRDefault="00CA4B34" w:rsidP="00CA4B34">
      <w:pPr>
        <w:ind w:left="1005" w:hanging="1005"/>
        <w:rPr>
          <w:rFonts w:ascii="Arial" w:hAnsi="Arial" w:cs="Arial"/>
          <w:sz w:val="24"/>
          <w:szCs w:val="24"/>
        </w:rPr>
      </w:pPr>
    </w:p>
    <w:p w14:paraId="5B2DD88D" w14:textId="77777777" w:rsidR="00CA4B34" w:rsidRDefault="00CA4B34" w:rsidP="00CA4B34">
      <w:pPr>
        <w:ind w:left="1005" w:hanging="1005"/>
        <w:rPr>
          <w:rFonts w:ascii="Arial" w:hAnsi="Arial" w:cs="Arial"/>
          <w:sz w:val="24"/>
          <w:szCs w:val="24"/>
        </w:rPr>
      </w:pPr>
      <w:r w:rsidRPr="00CA4B34">
        <w:rPr>
          <w:rFonts w:ascii="Arial" w:hAnsi="Arial" w:cs="Arial"/>
          <w:sz w:val="24"/>
          <w:szCs w:val="24"/>
        </w:rPr>
        <w:t xml:space="preserve">zu III.) </w:t>
      </w:r>
      <w:r w:rsidRPr="00CA4B34">
        <w:rPr>
          <w:rFonts w:ascii="Arial" w:hAnsi="Arial" w:cs="Arial"/>
          <w:sz w:val="24"/>
          <w:szCs w:val="24"/>
        </w:rPr>
        <w:tab/>
        <w:t xml:space="preserve">Anlagennutzungsentgelt Anlagen und Gleise der </w:t>
      </w:r>
      <w:r w:rsidR="00FE7BB9">
        <w:rPr>
          <w:rFonts w:ascii="Arial" w:hAnsi="Arial" w:cs="Arial"/>
          <w:sz w:val="24"/>
          <w:szCs w:val="24"/>
        </w:rPr>
        <w:t>Talbahn GmbH</w:t>
      </w:r>
      <w:r w:rsidRPr="00CA4B34">
        <w:rPr>
          <w:rFonts w:ascii="Arial" w:hAnsi="Arial" w:cs="Arial"/>
          <w:sz w:val="24"/>
          <w:szCs w:val="24"/>
        </w:rPr>
        <w:t xml:space="preserve"> für die Abstellung von Fahrzeugen, Bereitstellung und Vorbereitung von Zügen, für die Zug- und Triebfahrzeugbehandlung usw. sind in den Trassenentgelten nicht enthalten und werden in einer gesonderten Entgelttabelle abgerechnet (Anlagenpreiskatalog).</w:t>
      </w:r>
    </w:p>
    <w:p w14:paraId="08D98E1D" w14:textId="77777777" w:rsidR="00CA4B34" w:rsidRDefault="00CA4B34" w:rsidP="00CA4B34">
      <w:pPr>
        <w:ind w:left="1005" w:hanging="1005"/>
        <w:rPr>
          <w:rFonts w:ascii="Arial" w:hAnsi="Arial" w:cs="Arial"/>
          <w:sz w:val="24"/>
          <w:szCs w:val="24"/>
        </w:rPr>
      </w:pPr>
    </w:p>
    <w:p w14:paraId="1D2DAFCD" w14:textId="77777777" w:rsidR="00CA4B34" w:rsidRDefault="00CA4B34" w:rsidP="00CA4B34">
      <w:pPr>
        <w:ind w:left="1005" w:hanging="1005"/>
        <w:rPr>
          <w:rFonts w:ascii="Arial" w:hAnsi="Arial" w:cs="Arial"/>
          <w:sz w:val="24"/>
          <w:szCs w:val="24"/>
        </w:rPr>
      </w:pPr>
    </w:p>
    <w:p w14:paraId="7CBE06F6" w14:textId="77777777" w:rsidR="00CA4B34" w:rsidRDefault="00CA4B34" w:rsidP="00CA4B34">
      <w:pPr>
        <w:ind w:left="1005" w:hanging="1005"/>
        <w:rPr>
          <w:rFonts w:ascii="Arial" w:hAnsi="Arial" w:cs="Arial"/>
          <w:sz w:val="24"/>
          <w:szCs w:val="24"/>
        </w:rPr>
      </w:pPr>
    </w:p>
    <w:p w14:paraId="211E141D" w14:textId="77777777" w:rsidR="00FE7BB9" w:rsidRDefault="00FE7BB9" w:rsidP="00CA4B34">
      <w:pPr>
        <w:ind w:left="1005" w:hanging="1005"/>
        <w:rPr>
          <w:rFonts w:ascii="Arial" w:hAnsi="Arial" w:cs="Arial"/>
          <w:sz w:val="24"/>
          <w:szCs w:val="24"/>
        </w:rPr>
      </w:pPr>
    </w:p>
    <w:p w14:paraId="19F6630C" w14:textId="77777777" w:rsidR="00CA4B34" w:rsidRDefault="00CA4B34" w:rsidP="00CA4B34">
      <w:pPr>
        <w:ind w:left="1005" w:hanging="1005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lastRenderedPageBreak/>
        <w:t>Regeltrassenentgelt</w:t>
      </w:r>
      <w:proofErr w:type="spellEnd"/>
    </w:p>
    <w:p w14:paraId="1C4273EA" w14:textId="77777777" w:rsidR="00CA4B34" w:rsidRDefault="00CA4B34" w:rsidP="00CA4B34">
      <w:pPr>
        <w:ind w:left="1005" w:hanging="1005"/>
        <w:rPr>
          <w:rFonts w:ascii="Arial" w:hAnsi="Arial" w:cs="Arial"/>
          <w:sz w:val="24"/>
          <w:szCs w:val="24"/>
        </w:rPr>
      </w:pPr>
    </w:p>
    <w:p w14:paraId="3C65A675" w14:textId="77777777" w:rsidR="00CA4B34" w:rsidRDefault="00CA4B34" w:rsidP="00CA4B34">
      <w:pPr>
        <w:pStyle w:val="Listenabsatz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Zuggruppen</w:t>
      </w:r>
    </w:p>
    <w:p w14:paraId="22AFB72A" w14:textId="77777777" w:rsidR="00CA4B34" w:rsidRDefault="00CA4B34" w:rsidP="00CA4B34">
      <w:pPr>
        <w:pStyle w:val="Listenabsatz"/>
        <w:rPr>
          <w:rFonts w:ascii="Arial" w:hAnsi="Arial" w:cs="Arial"/>
          <w:sz w:val="24"/>
          <w:szCs w:val="24"/>
        </w:rPr>
      </w:pPr>
    </w:p>
    <w:p w14:paraId="4A1285DF" w14:textId="77777777" w:rsidR="00CA4B34" w:rsidRDefault="00CA4B34" w:rsidP="00CA4B34">
      <w:pPr>
        <w:pStyle w:val="Listenabsatz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ab/>
        <w:t>Güterzüge</w:t>
      </w:r>
    </w:p>
    <w:p w14:paraId="43A69E05" w14:textId="77777777" w:rsidR="00CA4B34" w:rsidRDefault="00CA4B34" w:rsidP="00CA4B34">
      <w:pPr>
        <w:pStyle w:val="Listenabsatz"/>
        <w:rPr>
          <w:rFonts w:ascii="Arial" w:hAnsi="Arial" w:cs="Arial"/>
          <w:sz w:val="24"/>
          <w:szCs w:val="24"/>
        </w:rPr>
      </w:pPr>
    </w:p>
    <w:p w14:paraId="6A08EFC5" w14:textId="77777777" w:rsidR="00CA4B34" w:rsidRDefault="00CA4B34" w:rsidP="00CA4B34">
      <w:pPr>
        <w:pStyle w:val="Listenabsatz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ab/>
        <w:t>Personenzüge</w:t>
      </w:r>
    </w:p>
    <w:p w14:paraId="73E33D1E" w14:textId="77777777" w:rsidR="00CA4B34" w:rsidRDefault="00CA4B34" w:rsidP="00CA4B34">
      <w:pPr>
        <w:pStyle w:val="Listenabsatz"/>
        <w:rPr>
          <w:rFonts w:ascii="Arial" w:hAnsi="Arial" w:cs="Arial"/>
          <w:sz w:val="24"/>
          <w:szCs w:val="24"/>
        </w:rPr>
      </w:pPr>
    </w:p>
    <w:p w14:paraId="6FAC9EF5" w14:textId="77777777" w:rsidR="00CA4B34" w:rsidRDefault="00CA4B34" w:rsidP="00CA4B34">
      <w:pPr>
        <w:pStyle w:val="Listenabsatz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Einzelfahrende Lokomotiven werden wie Züge der entsprechenden Kategorie berechnet.</w:t>
      </w:r>
    </w:p>
    <w:p w14:paraId="4C5B0EF8" w14:textId="77777777" w:rsidR="0076369C" w:rsidRDefault="0076369C" w:rsidP="0076369C">
      <w:pPr>
        <w:rPr>
          <w:rFonts w:ascii="Arial" w:hAnsi="Arial" w:cs="Arial"/>
          <w:sz w:val="24"/>
          <w:szCs w:val="24"/>
        </w:rPr>
      </w:pPr>
    </w:p>
    <w:p w14:paraId="5C5A2492" w14:textId="77777777" w:rsidR="0076369C" w:rsidRDefault="0076369C" w:rsidP="0076369C">
      <w:pPr>
        <w:pStyle w:val="Listenabsatz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Leistungsumfang</w:t>
      </w:r>
    </w:p>
    <w:p w14:paraId="0939E523" w14:textId="77777777" w:rsidR="0076369C" w:rsidRDefault="0076369C" w:rsidP="0076369C">
      <w:pPr>
        <w:pStyle w:val="Listenabsatz"/>
        <w:rPr>
          <w:rFonts w:ascii="Arial" w:hAnsi="Arial" w:cs="Arial"/>
          <w:sz w:val="24"/>
          <w:szCs w:val="24"/>
        </w:rPr>
      </w:pPr>
    </w:p>
    <w:p w14:paraId="0D181901" w14:textId="77777777" w:rsidR="0076369C" w:rsidRDefault="0076369C" w:rsidP="0076369C">
      <w:pPr>
        <w:pStyle w:val="Listenabsatz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Der Leistungsumfang erstreckt sich auf die für Zugfahrten im betriebsüblichen Umfang erforderlichen Gleise sowie einer Notfallbereitschaft bei Betriebsunregelmäßigkeiten.</w:t>
      </w:r>
    </w:p>
    <w:p w14:paraId="7083F20F" w14:textId="77777777" w:rsidR="0076369C" w:rsidRDefault="0076369C" w:rsidP="0076369C">
      <w:pPr>
        <w:rPr>
          <w:rFonts w:ascii="Arial" w:hAnsi="Arial" w:cs="Arial"/>
          <w:sz w:val="24"/>
          <w:szCs w:val="24"/>
        </w:rPr>
      </w:pPr>
    </w:p>
    <w:p w14:paraId="10EA1A38" w14:textId="77777777" w:rsidR="0076369C" w:rsidRDefault="0076369C" w:rsidP="0076369C">
      <w:pPr>
        <w:pStyle w:val="Listenabsatz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Trassenentgelttabelle</w:t>
      </w:r>
    </w:p>
    <w:p w14:paraId="7FFC980D" w14:textId="47D80CC9" w:rsidR="0076369C" w:rsidRDefault="0076369C" w:rsidP="0076369C">
      <w:pPr>
        <w:ind w:left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Zuggruppe A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F429E">
        <w:rPr>
          <w:rFonts w:ascii="Arial" w:hAnsi="Arial" w:cs="Arial"/>
          <w:sz w:val="24"/>
          <w:szCs w:val="24"/>
        </w:rPr>
        <w:t>15,00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Eur</w:t>
      </w:r>
      <w:proofErr w:type="spellEnd"/>
      <w:r>
        <w:rPr>
          <w:rFonts w:ascii="Arial" w:hAnsi="Arial" w:cs="Arial"/>
          <w:sz w:val="24"/>
          <w:szCs w:val="24"/>
        </w:rPr>
        <w:t>/Zug/km</w:t>
      </w:r>
    </w:p>
    <w:p w14:paraId="18623664" w14:textId="0FDAEBFC" w:rsidR="0076369C" w:rsidRDefault="0076369C" w:rsidP="0076369C">
      <w:pPr>
        <w:ind w:left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Zuggruppe B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F429E">
        <w:rPr>
          <w:rFonts w:ascii="Arial" w:hAnsi="Arial" w:cs="Arial"/>
          <w:sz w:val="24"/>
          <w:szCs w:val="24"/>
        </w:rPr>
        <w:t>15,00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Eur</w:t>
      </w:r>
      <w:proofErr w:type="spellEnd"/>
      <w:r>
        <w:rPr>
          <w:rFonts w:ascii="Arial" w:hAnsi="Arial" w:cs="Arial"/>
          <w:sz w:val="24"/>
          <w:szCs w:val="24"/>
        </w:rPr>
        <w:t>/Zug/km</w:t>
      </w:r>
    </w:p>
    <w:p w14:paraId="0ACD63FC" w14:textId="77777777" w:rsidR="0076369C" w:rsidRDefault="0076369C" w:rsidP="0076369C">
      <w:pPr>
        <w:ind w:left="708"/>
        <w:rPr>
          <w:rFonts w:ascii="Arial" w:hAnsi="Arial" w:cs="Arial"/>
          <w:sz w:val="24"/>
          <w:szCs w:val="24"/>
        </w:rPr>
      </w:pPr>
    </w:p>
    <w:p w14:paraId="0481833B" w14:textId="77777777" w:rsidR="0076369C" w:rsidRPr="0076369C" w:rsidRDefault="0076369C" w:rsidP="0076369C">
      <w:pPr>
        <w:ind w:left="708"/>
        <w:rPr>
          <w:rFonts w:ascii="Arial" w:hAnsi="Arial" w:cs="Arial"/>
          <w:sz w:val="24"/>
          <w:szCs w:val="24"/>
        </w:rPr>
      </w:pPr>
    </w:p>
    <w:p w14:paraId="77942940" w14:textId="77777777" w:rsidR="00CA4B34" w:rsidRPr="00CA4B34" w:rsidRDefault="00CA4B34" w:rsidP="00CA4B34">
      <w:pPr>
        <w:ind w:left="1005" w:hanging="1005"/>
        <w:rPr>
          <w:rFonts w:ascii="Arial" w:hAnsi="Arial" w:cs="Arial"/>
          <w:sz w:val="24"/>
          <w:szCs w:val="24"/>
        </w:rPr>
      </w:pPr>
    </w:p>
    <w:sectPr w:rsidR="00CA4B34" w:rsidRPr="00CA4B3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72E60"/>
    <w:multiLevelType w:val="hybridMultilevel"/>
    <w:tmpl w:val="738C38EE"/>
    <w:lvl w:ilvl="0" w:tplc="9C307204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125" w:hanging="360"/>
      </w:pPr>
    </w:lvl>
    <w:lvl w:ilvl="2" w:tplc="0407001B" w:tentative="1">
      <w:start w:val="1"/>
      <w:numFmt w:val="lowerRoman"/>
      <w:lvlText w:val="%3."/>
      <w:lvlJc w:val="right"/>
      <w:pPr>
        <w:ind w:left="1845" w:hanging="180"/>
      </w:pPr>
    </w:lvl>
    <w:lvl w:ilvl="3" w:tplc="0407000F" w:tentative="1">
      <w:start w:val="1"/>
      <w:numFmt w:val="decimal"/>
      <w:lvlText w:val="%4."/>
      <w:lvlJc w:val="left"/>
      <w:pPr>
        <w:ind w:left="2565" w:hanging="360"/>
      </w:pPr>
    </w:lvl>
    <w:lvl w:ilvl="4" w:tplc="04070019" w:tentative="1">
      <w:start w:val="1"/>
      <w:numFmt w:val="lowerLetter"/>
      <w:lvlText w:val="%5."/>
      <w:lvlJc w:val="left"/>
      <w:pPr>
        <w:ind w:left="3285" w:hanging="360"/>
      </w:pPr>
    </w:lvl>
    <w:lvl w:ilvl="5" w:tplc="0407001B" w:tentative="1">
      <w:start w:val="1"/>
      <w:numFmt w:val="lowerRoman"/>
      <w:lvlText w:val="%6."/>
      <w:lvlJc w:val="right"/>
      <w:pPr>
        <w:ind w:left="4005" w:hanging="180"/>
      </w:pPr>
    </w:lvl>
    <w:lvl w:ilvl="6" w:tplc="0407000F" w:tentative="1">
      <w:start w:val="1"/>
      <w:numFmt w:val="decimal"/>
      <w:lvlText w:val="%7."/>
      <w:lvlJc w:val="left"/>
      <w:pPr>
        <w:ind w:left="4725" w:hanging="360"/>
      </w:pPr>
    </w:lvl>
    <w:lvl w:ilvl="7" w:tplc="04070019" w:tentative="1">
      <w:start w:val="1"/>
      <w:numFmt w:val="lowerLetter"/>
      <w:lvlText w:val="%8."/>
      <w:lvlJc w:val="left"/>
      <w:pPr>
        <w:ind w:left="5445" w:hanging="360"/>
      </w:pPr>
    </w:lvl>
    <w:lvl w:ilvl="8" w:tplc="0407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0DF35A3E"/>
    <w:multiLevelType w:val="hybridMultilevel"/>
    <w:tmpl w:val="E27414D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1D3E9E"/>
    <w:multiLevelType w:val="hybridMultilevel"/>
    <w:tmpl w:val="37C4DE32"/>
    <w:lvl w:ilvl="0" w:tplc="A62A2964">
      <w:start w:val="1"/>
      <w:numFmt w:val="upperRoman"/>
      <w:lvlText w:val="%1.)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8479176">
    <w:abstractNumId w:val="0"/>
  </w:num>
  <w:num w:numId="2" w16cid:durableId="1593662929">
    <w:abstractNumId w:val="2"/>
  </w:num>
  <w:num w:numId="3" w16cid:durableId="15469889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4B34"/>
    <w:rsid w:val="0034371A"/>
    <w:rsid w:val="003534BF"/>
    <w:rsid w:val="0041456F"/>
    <w:rsid w:val="006008BF"/>
    <w:rsid w:val="006A6935"/>
    <w:rsid w:val="0076369C"/>
    <w:rsid w:val="00926C79"/>
    <w:rsid w:val="00A7284E"/>
    <w:rsid w:val="00C0555F"/>
    <w:rsid w:val="00C073DC"/>
    <w:rsid w:val="00CA4B34"/>
    <w:rsid w:val="00CA5F7F"/>
    <w:rsid w:val="00D95936"/>
    <w:rsid w:val="00EF429E"/>
    <w:rsid w:val="00F11504"/>
    <w:rsid w:val="00FE7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F7BB1A"/>
  <w15:chartTrackingRefBased/>
  <w15:docId w15:val="{8A14B00D-CDF9-4A95-A4DD-81F44873E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CA4B34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636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6369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ntTable.xml" Type="http://schemas.openxmlformats.org/officeDocument/2006/relationships/fontTable"/><Relationship Id="rId6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2025-10-16T13:09:00Z</dcterms:created>
  <dc:creator>Markus Kohnke</dc:creator>
  <cp:lastModifiedBy>Markus Kohnke</cp:lastModifiedBy>
  <cp:lastPrinted>2023-08-01T07:54:00Z</cp:lastPrinted>
  <dcterms:modified xsi:type="dcterms:W3CDTF">2025-10-16T13:09:00Z</dcterms:modified>
  <cp:revision>2</cp:revision>
</cp:coreProperties>
</file>